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12461" w14:textId="77777777" w:rsidR="000C025E" w:rsidRDefault="000C025E">
      <w:pPr>
        <w:spacing w:before="1400"/>
      </w:pPr>
    </w:p>
    <w:p w14:paraId="3C9D8158" w14:textId="77777777" w:rsidR="000C025E" w:rsidRDefault="00000000">
      <w:pPr>
        <w:jc w:val="center"/>
      </w:pPr>
      <w:r>
        <w:rPr>
          <w:rFonts w:ascii="IBM Plex Mono" w:eastAsia="IBM Plex Mono" w:hAnsi="IBM Plex Mono" w:cs="IBM Plex Mono"/>
          <w:b/>
          <w:bCs/>
          <w:color w:val="00C2B2"/>
          <w:spacing w:val="20"/>
          <w:sz w:val="18"/>
          <w:szCs w:val="18"/>
        </w:rPr>
        <w:t>NAME CLEARANCE &amp; PROTECTION CHECKLIST</w:t>
      </w:r>
    </w:p>
    <w:p w14:paraId="0177DA39" w14:textId="77777777" w:rsidR="000C025E" w:rsidRDefault="00000000">
      <w:pPr>
        <w:spacing w:before="220" w:after="220"/>
        <w:jc w:val="center"/>
      </w:pPr>
      <w:r>
        <w:rPr>
          <w:rFonts w:ascii="Fraunces" w:eastAsia="Fraunces" w:hAnsi="Fraunces" w:cs="Fraunces"/>
          <w:b/>
          <w:bCs/>
          <w:sz w:val="60"/>
          <w:szCs w:val="60"/>
        </w:rPr>
        <w:br/>
        <w:t>Make Sure It's Yours to Own.</w:t>
      </w:r>
    </w:p>
    <w:p w14:paraId="6DFB7A98" w14:textId="77777777" w:rsidR="000C025E" w:rsidRDefault="00000000">
      <w:pPr>
        <w:spacing w:after="700"/>
        <w:jc w:val="center"/>
      </w:pPr>
      <w:r>
        <w:rPr>
          <w:color w:val="4A5568"/>
          <w:sz w:val="22"/>
          <w:szCs w:val="22"/>
        </w:rPr>
        <w:t>A working checklist for confirming a new product or company name is legally available, linguistically safe, and buildable across every channel — before you fall in love with it.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0C025E" w14:paraId="505EDF3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9B1AC5" w14:textId="77777777" w:rsidR="000C025E" w:rsidRDefault="00000000">
            <w:pPr>
              <w:pBdr>
                <w:bottom w:val="single" w:sz="6" w:space="0" w:color="5C7A99"/>
              </w:pBdr>
              <w:spacing w:before="2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6"/>
                <w:szCs w:val="16"/>
              </w:rPr>
              <w:t xml:space="preserve">CANDIDATE NAME   </w:t>
            </w:r>
          </w:p>
        </w:tc>
      </w:tr>
      <w:tr w:rsidR="000C025E" w14:paraId="7814DB6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2A53CA8" w14:textId="77777777" w:rsidR="000C025E" w:rsidRDefault="00000000">
            <w:pPr>
              <w:pBdr>
                <w:bottom w:val="single" w:sz="6" w:space="0" w:color="5C7A99"/>
              </w:pBdr>
              <w:spacing w:before="2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6"/>
                <w:szCs w:val="16"/>
              </w:rPr>
              <w:t xml:space="preserve">SCREENED BY   </w:t>
            </w:r>
          </w:p>
        </w:tc>
      </w:tr>
      <w:tr w:rsidR="000C025E" w14:paraId="4898E88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33237F1" w14:textId="77777777" w:rsidR="000C025E" w:rsidRDefault="00000000">
            <w:pPr>
              <w:pBdr>
                <w:bottom w:val="single" w:sz="6" w:space="0" w:color="5C7A99"/>
              </w:pBdr>
              <w:spacing w:before="2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6"/>
                <w:szCs w:val="16"/>
              </w:rPr>
              <w:t xml:space="preserve">DATE STARTED   </w:t>
            </w:r>
          </w:p>
        </w:tc>
      </w:tr>
    </w:tbl>
    <w:p w14:paraId="2D1C4913" w14:textId="77777777" w:rsidR="000C025E" w:rsidRDefault="00000000">
      <w:r>
        <w:br w:type="page"/>
      </w:r>
    </w:p>
    <w:p w14:paraId="312C17D3" w14:textId="77777777" w:rsidR="000C025E" w:rsidRDefault="00000000">
      <w:pPr>
        <w:spacing w:after="120"/>
      </w:pPr>
      <w:r>
        <w:rPr>
          <w:rFonts w:ascii="IBM Plex Mono" w:eastAsia="IBM Plex Mono" w:hAnsi="IBM Plex Mono" w:cs="IBM Plex Mono"/>
          <w:color w:val="00C2B2"/>
          <w:spacing w:val="20"/>
          <w:sz w:val="16"/>
          <w:szCs w:val="16"/>
        </w:rPr>
        <w:lastRenderedPageBreak/>
        <w:t>HOW TO USE THIS CHECKLIST</w:t>
      </w:r>
    </w:p>
    <w:p w14:paraId="039ABCCB" w14:textId="77777777" w:rsidR="000C025E" w:rsidRDefault="00000000">
      <w:pPr>
        <w:spacing w:after="380"/>
      </w:pPr>
      <w:r>
        <w:rPr>
          <w:color w:val="4A5568"/>
        </w:rPr>
        <w:t>Run Phases 1–2 on every shortlisted name. Save Phases 3–7 — the slower, more expensive searches — for your top 2–3 finalists so you're not burning legal budget on names that die in the quick screen.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"/>
        <w:gridCol w:w="9858"/>
      </w:tblGrid>
      <w:tr w:rsidR="000C025E" w14:paraId="0333C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24961A1" w14:textId="77777777" w:rsidR="000C025E" w:rsidRDefault="00000000">
            <w:r>
              <w:rPr>
                <w:rFonts w:ascii="Fraunces" w:eastAsia="Fraunces" w:hAnsi="Fraunces" w:cs="Fraunces"/>
                <w:b/>
                <w:bCs/>
                <w:color w:val="00C2B2"/>
                <w:sz w:val="34"/>
                <w:szCs w:val="34"/>
              </w:rPr>
              <w:t>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bottom w:w="260" w:type="dxa"/>
            </w:tcMar>
          </w:tcPr>
          <w:p w14:paraId="34334BEF" w14:textId="77777777" w:rsidR="000C025E" w:rsidRDefault="00000000"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>Screen fast, then screen deep</w:t>
            </w:r>
          </w:p>
          <w:p w14:paraId="2EF4DFA0" w14:textId="77777777" w:rsidR="000C025E" w:rsidRDefault="00000000">
            <w:r>
              <w:rPr>
                <w:color w:val="4A5568"/>
                <w:sz w:val="19"/>
                <w:szCs w:val="19"/>
              </w:rPr>
              <w:t>Phase 2's Quick Kill Screen should eliminate most candidates in under 15 minutes each. Only survivors move on to the slower phases.</w:t>
            </w:r>
          </w:p>
        </w:tc>
      </w:tr>
      <w:tr w:rsidR="000C025E" w14:paraId="4B2B7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39D1800" w14:textId="77777777" w:rsidR="000C025E" w:rsidRDefault="00000000">
            <w:r>
              <w:rPr>
                <w:rFonts w:ascii="Fraunces" w:eastAsia="Fraunces" w:hAnsi="Fraunces" w:cs="Fraunces"/>
                <w:b/>
                <w:bCs/>
                <w:color w:val="5C7A99"/>
                <w:sz w:val="34"/>
                <w:szCs w:val="34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bottom w:w="260" w:type="dxa"/>
            </w:tcMar>
          </w:tcPr>
          <w:p w14:paraId="6CAEA0C0" w14:textId="77777777" w:rsidR="000C025E" w:rsidRDefault="00000000"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>Run one copy of this checklist per finalist</w:t>
            </w:r>
          </w:p>
          <w:p w14:paraId="0259D420" w14:textId="77777777" w:rsidR="000C025E" w:rsidRDefault="00000000">
            <w:r>
              <w:rPr>
                <w:color w:val="4A5568"/>
                <w:sz w:val="19"/>
                <w:szCs w:val="19"/>
              </w:rPr>
              <w:t>Print or duplicate this document for each of your top 2–3 names so the results stay comparable side by side.</w:t>
            </w:r>
          </w:p>
        </w:tc>
      </w:tr>
      <w:tr w:rsidR="000C025E" w14:paraId="454CA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CC7AB59" w14:textId="77777777" w:rsidR="000C025E" w:rsidRDefault="00000000">
            <w:r>
              <w:rPr>
                <w:rFonts w:ascii="Fraunces" w:eastAsia="Fraunces" w:hAnsi="Fraunces" w:cs="Fraunces"/>
                <w:b/>
                <w:bCs/>
                <w:color w:val="FF6B4A"/>
                <w:sz w:val="34"/>
                <w:szCs w:val="34"/>
              </w:rPr>
              <w:t>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bottom w:w="260" w:type="dxa"/>
            </w:tcMar>
          </w:tcPr>
          <w:p w14:paraId="73054A00" w14:textId="77777777" w:rsidR="000C025E" w:rsidRDefault="00000000"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Don't skip </w:t>
            </w:r>
            <w:proofErr w:type="gramStart"/>
            <w:r>
              <w:rPr>
                <w:b/>
                <w:bCs/>
                <w:sz w:val="21"/>
                <w:szCs w:val="21"/>
              </w:rPr>
              <w:t>the human</w:t>
            </w:r>
            <w:proofErr w:type="gramEnd"/>
            <w:r>
              <w:rPr>
                <w:b/>
                <w:bCs/>
                <w:sz w:val="21"/>
                <w:szCs w:val="21"/>
              </w:rPr>
              <w:t xml:space="preserve"> checks</w:t>
            </w:r>
          </w:p>
          <w:p w14:paraId="2CF4C595" w14:textId="77777777" w:rsidR="000C025E" w:rsidRDefault="00000000">
            <w:r>
              <w:rPr>
                <w:color w:val="4A5568"/>
                <w:sz w:val="19"/>
                <w:szCs w:val="19"/>
              </w:rPr>
              <w:t>Automated tools miss sound, slang, and cultural connotation. Phase 5 depends on real people, not just search boxes.</w:t>
            </w:r>
          </w:p>
        </w:tc>
      </w:tr>
      <w:tr w:rsidR="000C025E" w14:paraId="439090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8D76957" w14:textId="77777777" w:rsidR="000C025E" w:rsidRDefault="00000000">
            <w:r>
              <w:rPr>
                <w:rFonts w:ascii="Fraunces" w:eastAsia="Fraunces" w:hAnsi="Fraunces" w:cs="Fraunces"/>
                <w:b/>
                <w:bCs/>
                <w:sz w:val="34"/>
                <w:szCs w:val="34"/>
              </w:rPr>
              <w:t>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bottom w:w="260" w:type="dxa"/>
            </w:tcMar>
          </w:tcPr>
          <w:p w14:paraId="6AF1030C" w14:textId="77777777" w:rsidR="000C025E" w:rsidRDefault="00000000"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>Get legal sign-off before you commit</w:t>
            </w:r>
          </w:p>
          <w:p w14:paraId="3B0ED866" w14:textId="7F658161" w:rsidR="000C025E" w:rsidRDefault="00000000">
            <w:r>
              <w:rPr>
                <w:color w:val="4A5568"/>
                <w:sz w:val="19"/>
                <w:szCs w:val="19"/>
              </w:rPr>
              <w:t>Domains and social handles can be reserved cheaply and reversed</w:t>
            </w:r>
            <w:r w:rsidR="0025357B">
              <w:rPr>
                <w:color w:val="4A5568"/>
                <w:sz w:val="19"/>
                <w:szCs w:val="19"/>
              </w:rPr>
              <w:t xml:space="preserve"> respectively</w:t>
            </w:r>
            <w:r>
              <w:rPr>
                <w:color w:val="4A5568"/>
                <w:sz w:val="19"/>
                <w:szCs w:val="19"/>
              </w:rPr>
              <w:t>. A trademark filing and a public launch can't — get Phase 4 confirmed before you announce anything.</w:t>
            </w:r>
          </w:p>
        </w:tc>
      </w:tr>
    </w:tbl>
    <w:p w14:paraId="1C00A6F9" w14:textId="77777777" w:rsidR="000C025E" w:rsidRDefault="00000000">
      <w:r>
        <w:br w:type="page"/>
      </w:r>
    </w:p>
    <w:p w14:paraId="601252FB" w14:textId="77777777" w:rsidR="000C025E" w:rsidRDefault="00000000">
      <w:pPr>
        <w:spacing w:after="40"/>
      </w:pPr>
      <w:r>
        <w:rPr>
          <w:rFonts w:ascii="IBM Plex Mono" w:eastAsia="IBM Plex Mono" w:hAnsi="IBM Plex Mono" w:cs="IBM Plex Mono"/>
          <w:b/>
          <w:bCs/>
          <w:color w:val="00C2B2"/>
          <w:spacing w:val="20"/>
          <w:sz w:val="17"/>
          <w:szCs w:val="17"/>
        </w:rPr>
        <w:lastRenderedPageBreak/>
        <w:t>PHASE 1</w:t>
      </w:r>
    </w:p>
    <w:p w14:paraId="3A064DB0" w14:textId="77777777" w:rsidR="000C025E" w:rsidRDefault="00000000">
      <w:pPr>
        <w:spacing w:after="100"/>
      </w:pPr>
      <w:r>
        <w:rPr>
          <w:rFonts w:ascii="Fraunces" w:eastAsia="Fraunces" w:hAnsi="Fraunces" w:cs="Fraunces"/>
          <w:b/>
          <w:bCs/>
          <w:sz w:val="36"/>
          <w:szCs w:val="36"/>
        </w:rPr>
        <w:t>Brainstorm &amp; Shortlist</w:t>
      </w:r>
    </w:p>
    <w:p w14:paraId="1EDF1EFF" w14:textId="77777777" w:rsidR="000C025E" w:rsidRDefault="00000000">
      <w:pPr>
        <w:pBdr>
          <w:bottom w:val="single" w:sz="6" w:space="0" w:color="E3E7ED"/>
        </w:pBdr>
        <w:spacing w:after="220"/>
      </w:pPr>
      <w:r>
        <w:rPr>
          <w:i/>
          <w:iCs/>
          <w:color w:val="4A5568"/>
          <w:sz w:val="18"/>
          <w:szCs w:val="18"/>
        </w:rPr>
        <w:t>Generate wide, then narrow. Screening is expensive in time — don't run the full checklist on more than a handful of names.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6247"/>
        <w:gridCol w:w="3023"/>
      </w:tblGrid>
      <w:tr w:rsidR="000C025E" w14:paraId="307F9A9F" w14:textId="77777777" w:rsidTr="003C436E">
        <w:tblPrEx>
          <w:tblCellMar>
            <w:top w:w="0" w:type="dxa"/>
            <w:bottom w:w="0" w:type="dxa"/>
          </w:tblCellMar>
        </w:tblPrEx>
        <w:trPr>
          <w:trHeight w:val="783"/>
          <w:tblHeader/>
        </w:trPr>
        <w:tc>
          <w:tcPr>
            <w:tcW w:w="4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</w:tcPr>
          <w:p w14:paraId="70B4F01B" w14:textId="77777777" w:rsidR="000C025E" w:rsidRDefault="000C025E"/>
        </w:tc>
        <w:tc>
          <w:tcPr>
            <w:tcW w:w="31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686C22FC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ITEM</w:t>
            </w:r>
          </w:p>
        </w:tc>
        <w:tc>
          <w:tcPr>
            <w:tcW w:w="15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1786FC09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RESULT</w:t>
            </w:r>
          </w:p>
        </w:tc>
      </w:tr>
      <w:tr w:rsidR="000C025E" w14:paraId="28A5E6C3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2198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A5B85D4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429D51C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Generate 15–30 raw candidates</w:t>
            </w:r>
          </w:p>
          <w:p w14:paraId="23E14467" w14:textId="77777777" w:rsidR="000C025E" w:rsidRDefault="00000000">
            <w:r>
              <w:rPr>
                <w:color w:val="4A5568"/>
                <w:sz w:val="17"/>
                <w:szCs w:val="17"/>
              </w:rPr>
              <w:t>Pull from multiple angles: descriptive, invented/coined, evocative or metaphorical, founder or origin story.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409E3DC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5A772A7D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3CF06D8B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2198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F928926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3A46D7E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Narrow to a shortlist of 5–8</w:t>
            </w:r>
          </w:p>
          <w:p w14:paraId="460949D3" w14:textId="77777777" w:rsidR="000C025E" w:rsidRDefault="00000000">
            <w:r>
              <w:rPr>
                <w:color w:val="4A5568"/>
                <w:sz w:val="17"/>
                <w:szCs w:val="17"/>
              </w:rPr>
              <w:t xml:space="preserve">Cut anything you wouldn't be excited to say </w:t>
            </w:r>
            <w:proofErr w:type="gramStart"/>
            <w:r>
              <w:rPr>
                <w:color w:val="4A5568"/>
                <w:sz w:val="17"/>
                <w:szCs w:val="17"/>
              </w:rPr>
              <w:t>in</w:t>
            </w:r>
            <w:proofErr w:type="gramEnd"/>
            <w:r>
              <w:rPr>
                <w:color w:val="4A5568"/>
                <w:sz w:val="17"/>
                <w:szCs w:val="17"/>
              </w:rPr>
              <w:t xml:space="preserve"> a client pitch or put on a building.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D61EF54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612754E3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4B2CA8FA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2198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EA7489B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2995DB8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Say it out loud, unprompted</w:t>
            </w:r>
          </w:p>
          <w:p w14:paraId="70AD159C" w14:textId="77777777" w:rsidR="000C025E" w:rsidRDefault="00000000">
            <w:r>
              <w:rPr>
                <w:color w:val="4A5568"/>
                <w:sz w:val="17"/>
                <w:szCs w:val="17"/>
              </w:rPr>
              <w:t xml:space="preserve">Have 3+ people who haven't seen it spelled </w:t>
            </w:r>
            <w:proofErr w:type="gramStart"/>
            <w:r>
              <w:rPr>
                <w:color w:val="4A5568"/>
                <w:sz w:val="17"/>
                <w:szCs w:val="17"/>
              </w:rPr>
              <w:t>hear</w:t>
            </w:r>
            <w:proofErr w:type="gramEnd"/>
            <w:r>
              <w:rPr>
                <w:color w:val="4A5568"/>
                <w:sz w:val="17"/>
                <w:szCs w:val="17"/>
              </w:rPr>
              <w:t xml:space="preserve"> it and say it back. Note any </w:t>
            </w:r>
            <w:proofErr w:type="spellStart"/>
            <w:r>
              <w:rPr>
                <w:color w:val="4A5568"/>
                <w:sz w:val="17"/>
                <w:szCs w:val="17"/>
              </w:rPr>
              <w:t>mishearings</w:t>
            </w:r>
            <w:proofErr w:type="spellEnd"/>
            <w:r>
              <w:rPr>
                <w:color w:val="4A5568"/>
                <w:sz w:val="17"/>
                <w:szCs w:val="17"/>
              </w:rPr>
              <w:t xml:space="preserve"> or awkward pronunciations.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B230399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494DDD39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35FBF192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2198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B5B4D6C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8B5F077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Write the one-line rationale for each finalist</w:t>
            </w:r>
          </w:p>
          <w:p w14:paraId="06D6E2F8" w14:textId="77777777" w:rsidR="000C025E" w:rsidRDefault="00000000">
            <w:r>
              <w:rPr>
                <w:color w:val="4A5568"/>
                <w:sz w:val="17"/>
                <w:szCs w:val="17"/>
              </w:rPr>
              <w:t>If you can't explain why the name fits in one sentence, it's not ready for formal screening.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CCE007C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05F57E53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</w:tbl>
    <w:p w14:paraId="1D6F4974" w14:textId="77777777" w:rsidR="000C025E" w:rsidRDefault="00000000">
      <w:r>
        <w:br w:type="page"/>
      </w:r>
    </w:p>
    <w:p w14:paraId="5161B1B2" w14:textId="77777777" w:rsidR="000C025E" w:rsidRDefault="00000000">
      <w:pPr>
        <w:spacing w:after="40"/>
      </w:pPr>
      <w:r>
        <w:rPr>
          <w:rFonts w:ascii="IBM Plex Mono" w:eastAsia="IBM Plex Mono" w:hAnsi="IBM Plex Mono" w:cs="IBM Plex Mono"/>
          <w:b/>
          <w:bCs/>
          <w:color w:val="5C7A99"/>
          <w:spacing w:val="20"/>
          <w:sz w:val="17"/>
          <w:szCs w:val="17"/>
        </w:rPr>
        <w:lastRenderedPageBreak/>
        <w:t>PHASE 2</w:t>
      </w:r>
    </w:p>
    <w:p w14:paraId="2BEAC93D" w14:textId="77777777" w:rsidR="000C025E" w:rsidRDefault="00000000">
      <w:pPr>
        <w:spacing w:after="100"/>
      </w:pPr>
      <w:r>
        <w:rPr>
          <w:rFonts w:ascii="Fraunces" w:eastAsia="Fraunces" w:hAnsi="Fraunces" w:cs="Fraunces"/>
          <w:b/>
          <w:bCs/>
          <w:sz w:val="36"/>
          <w:szCs w:val="36"/>
        </w:rPr>
        <w:t>Quick Kill Screen</w:t>
      </w:r>
    </w:p>
    <w:p w14:paraId="6936FF40" w14:textId="77777777" w:rsidR="000C025E" w:rsidRDefault="00000000">
      <w:pPr>
        <w:pBdr>
          <w:bottom w:val="single" w:sz="6" w:space="0" w:color="E3E7ED"/>
        </w:pBdr>
        <w:spacing w:after="220"/>
      </w:pPr>
      <w:r>
        <w:rPr>
          <w:i/>
          <w:iCs/>
          <w:color w:val="4A5568"/>
          <w:sz w:val="18"/>
          <w:szCs w:val="18"/>
        </w:rPr>
        <w:t>Fast, per-candidate triage — about 15 minutes each — before spending real time or money on formal searches.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7"/>
        <w:gridCol w:w="6248"/>
        <w:gridCol w:w="3023"/>
      </w:tblGrid>
      <w:tr w:rsidR="000C025E" w14:paraId="3D0B911F" w14:textId="77777777" w:rsidTr="003C436E">
        <w:tblPrEx>
          <w:tblCellMar>
            <w:top w:w="0" w:type="dxa"/>
            <w:bottom w:w="0" w:type="dxa"/>
          </w:tblCellMar>
        </w:tblPrEx>
        <w:trPr>
          <w:trHeight w:val="634"/>
          <w:tblHeader/>
        </w:trPr>
        <w:tc>
          <w:tcPr>
            <w:tcW w:w="4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</w:tcPr>
          <w:p w14:paraId="7DEB2F22" w14:textId="77777777" w:rsidR="000C025E" w:rsidRDefault="000C025E"/>
        </w:tc>
        <w:tc>
          <w:tcPr>
            <w:tcW w:w="31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427C3957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ITEM</w:t>
            </w:r>
          </w:p>
        </w:tc>
        <w:tc>
          <w:tcPr>
            <w:tcW w:w="15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32B0A08A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RESULT</w:t>
            </w:r>
          </w:p>
        </w:tc>
      </w:tr>
      <w:tr w:rsidR="000C025E" w14:paraId="2714D074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78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FCB1492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CE11BBA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Plain web search</w:t>
            </w:r>
          </w:p>
          <w:p w14:paraId="52F17D9E" w14:textId="77777777" w:rsidR="000C025E" w:rsidRDefault="00000000">
            <w:proofErr w:type="gramStart"/>
            <w:r>
              <w:rPr>
                <w:color w:val="4A5568"/>
                <w:sz w:val="17"/>
                <w:szCs w:val="17"/>
              </w:rPr>
              <w:t>Search</w:t>
            </w:r>
            <w:proofErr w:type="gramEnd"/>
            <w:r>
              <w:rPr>
                <w:color w:val="4A5568"/>
                <w:sz w:val="17"/>
                <w:szCs w:val="17"/>
              </w:rPr>
              <w:t xml:space="preserve"> the exact name plus your industry/category. Look for existing companies, products, or well-known uses.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56D0871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12E99C10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77AC438F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56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48DC648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DFCB7B0" w14:textId="77777777" w:rsidR="000C025E" w:rsidRDefault="00000000">
            <w:pPr>
              <w:spacing w:after="40"/>
            </w:pPr>
            <w:proofErr w:type="gramStart"/>
            <w:r>
              <w:rPr>
                <w:b/>
                <w:bCs/>
                <w:sz w:val="19"/>
                <w:szCs w:val="19"/>
              </w:rPr>
              <w:t>Exact-match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 .com availability</w:t>
            </w:r>
          </w:p>
          <w:p w14:paraId="531F9442" w14:textId="77777777" w:rsidR="000C025E" w:rsidRDefault="00000000">
            <w:r>
              <w:rPr>
                <w:color w:val="4A5568"/>
                <w:sz w:val="17"/>
                <w:szCs w:val="17"/>
              </w:rPr>
              <w:t>Check the primary domain first — it's the single fastest disqualifier.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D878017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5249E392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7E728A68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587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6A8B7E4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1A371E2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Exact-match social handle availability</w:t>
            </w:r>
          </w:p>
          <w:p w14:paraId="6654AC96" w14:textId="77777777" w:rsidR="000C025E" w:rsidRDefault="00000000">
            <w:r>
              <w:rPr>
                <w:color w:val="4A5568"/>
                <w:sz w:val="17"/>
                <w:szCs w:val="17"/>
              </w:rPr>
              <w:t>Check Instagram, X, LinkedIn, Facebook, and TikTok for the exact handle.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96DED41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6933ACA1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3250825D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78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B34A388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D7253AC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Quick USPTO TESS search</w:t>
            </w:r>
          </w:p>
          <w:p w14:paraId="2600E153" w14:textId="77777777" w:rsidR="000C025E" w:rsidRDefault="00000000">
            <w:r>
              <w:rPr>
                <w:color w:val="4A5568"/>
                <w:sz w:val="17"/>
                <w:szCs w:val="17"/>
              </w:rPr>
              <w:t>Search for identical or near-identical marks already registered in a related class.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AD1001A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0EFD9BD9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0851E4C5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78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5A5FBE8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BBDD01E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Obvious negative-meaning gut check</w:t>
            </w:r>
          </w:p>
          <w:p w14:paraId="1BE5EAC3" w14:textId="77777777" w:rsidR="000C025E" w:rsidRDefault="00000000">
            <w:r>
              <w:rPr>
                <w:color w:val="4A5568"/>
                <w:sz w:val="17"/>
                <w:szCs w:val="17"/>
              </w:rPr>
              <w:t>Ask anyone on the team who speaks another language whether it means something unfortunate.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E6C08D7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719BFD50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</w:tbl>
    <w:p w14:paraId="48C21309" w14:textId="77777777" w:rsidR="000C025E" w:rsidRDefault="00000000">
      <w:r>
        <w:br w:type="page"/>
      </w:r>
    </w:p>
    <w:p w14:paraId="58612652" w14:textId="77777777" w:rsidR="000C025E" w:rsidRDefault="00000000">
      <w:pPr>
        <w:spacing w:after="40"/>
      </w:pPr>
      <w:r>
        <w:rPr>
          <w:rFonts w:ascii="IBM Plex Mono" w:eastAsia="IBM Plex Mono" w:hAnsi="IBM Plex Mono" w:cs="IBM Plex Mono"/>
          <w:b/>
          <w:bCs/>
          <w:color w:val="00C2B2"/>
          <w:spacing w:val="20"/>
          <w:sz w:val="17"/>
          <w:szCs w:val="17"/>
        </w:rPr>
        <w:lastRenderedPageBreak/>
        <w:t>PHASE 3</w:t>
      </w:r>
    </w:p>
    <w:p w14:paraId="220800C4" w14:textId="77777777" w:rsidR="000C025E" w:rsidRDefault="00000000">
      <w:pPr>
        <w:spacing w:after="100"/>
      </w:pPr>
      <w:r>
        <w:rPr>
          <w:rFonts w:ascii="Fraunces" w:eastAsia="Fraunces" w:hAnsi="Fraunces" w:cs="Fraunces"/>
          <w:b/>
          <w:bCs/>
          <w:sz w:val="36"/>
          <w:szCs w:val="36"/>
        </w:rPr>
        <w:t>Domain Availability</w:t>
      </w:r>
    </w:p>
    <w:p w14:paraId="2812250A" w14:textId="77777777" w:rsidR="000C025E" w:rsidRDefault="00000000">
      <w:pPr>
        <w:pBdr>
          <w:bottom w:val="single" w:sz="6" w:space="0" w:color="E3E7ED"/>
        </w:pBdr>
        <w:spacing w:after="220"/>
      </w:pPr>
      <w:r>
        <w:rPr>
          <w:i/>
          <w:iCs/>
          <w:color w:val="4A5568"/>
          <w:sz w:val="18"/>
          <w:szCs w:val="18"/>
        </w:rPr>
        <w:t>Go deeper than the exact .com match — defensive registration matters as much as the primary domain.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7"/>
        <w:gridCol w:w="6248"/>
        <w:gridCol w:w="3023"/>
      </w:tblGrid>
      <w:tr w:rsidR="000C025E" w14:paraId="7147AE28" w14:textId="77777777" w:rsidTr="003C436E">
        <w:tblPrEx>
          <w:tblCellMar>
            <w:top w:w="0" w:type="dxa"/>
            <w:bottom w:w="0" w:type="dxa"/>
          </w:tblCellMar>
        </w:tblPrEx>
        <w:trPr>
          <w:trHeight w:val="455"/>
          <w:tblHeader/>
        </w:trPr>
        <w:tc>
          <w:tcPr>
            <w:tcW w:w="4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</w:tcPr>
          <w:p w14:paraId="5B23AF32" w14:textId="77777777" w:rsidR="000C025E" w:rsidRDefault="000C025E"/>
        </w:tc>
        <w:tc>
          <w:tcPr>
            <w:tcW w:w="31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030504B5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ITEM</w:t>
            </w:r>
          </w:p>
        </w:tc>
        <w:tc>
          <w:tcPr>
            <w:tcW w:w="15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72924AAC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RESULT</w:t>
            </w:r>
          </w:p>
        </w:tc>
      </w:tr>
      <w:tr w:rsidR="000C025E" w14:paraId="6F7556E9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279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5F1273F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F7B7952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.com availability</w:t>
            </w:r>
          </w:p>
          <w:p w14:paraId="6EEA2C08" w14:textId="77777777" w:rsidR="000C025E" w:rsidRDefault="00000000">
            <w:r>
              <w:rPr>
                <w:color w:val="4A5568"/>
                <w:sz w:val="17"/>
                <w:szCs w:val="17"/>
              </w:rPr>
              <w:t xml:space="preserve">Confirm the primary domain is </w:t>
            </w:r>
            <w:proofErr w:type="gramStart"/>
            <w:r>
              <w:rPr>
                <w:color w:val="4A5568"/>
                <w:sz w:val="17"/>
                <w:szCs w:val="17"/>
              </w:rPr>
              <w:t>actually purchasable</w:t>
            </w:r>
            <w:proofErr w:type="gramEnd"/>
            <w:r>
              <w:rPr>
                <w:color w:val="4A5568"/>
                <w:sz w:val="17"/>
                <w:szCs w:val="17"/>
              </w:rPr>
              <w:t>, not just "available" in a search tool that's out of date.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8A828D1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5632A1C8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7F81224E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279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3942002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49CADD6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Key country ccTLDs</w:t>
            </w:r>
          </w:p>
          <w:p w14:paraId="69C5E506" w14:textId="77777777" w:rsidR="000C025E" w:rsidRDefault="00000000">
            <w:r>
              <w:rPr>
                <w:color w:val="4A5568"/>
                <w:sz w:val="17"/>
                <w:szCs w:val="17"/>
              </w:rPr>
              <w:t>Check ccTLDs for each market you plan to operate in (e.g.</w:t>
            </w:r>
            <w:proofErr w:type="gramStart"/>
            <w:r>
              <w:rPr>
                <w:color w:val="4A5568"/>
                <w:sz w:val="17"/>
                <w:szCs w:val="17"/>
              </w:rPr>
              <w:t>, .</w:t>
            </w:r>
            <w:proofErr w:type="gramEnd"/>
            <w:r>
              <w:rPr>
                <w:color w:val="4A5568"/>
                <w:sz w:val="17"/>
                <w:szCs w:val="17"/>
              </w:rPr>
              <w:t>co.uk, .ca, .de, .</w:t>
            </w:r>
            <w:proofErr w:type="spellStart"/>
            <w:r>
              <w:rPr>
                <w:color w:val="4A5568"/>
                <w:sz w:val="17"/>
                <w:szCs w:val="17"/>
              </w:rPr>
              <w:t>eu</w:t>
            </w:r>
            <w:proofErr w:type="spellEnd"/>
            <w:r>
              <w:rPr>
                <w:color w:val="4A5568"/>
                <w:sz w:val="17"/>
                <w:szCs w:val="17"/>
              </w:rPr>
              <w:t>).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7F001CD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7D820184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455ABD8F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279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80E0632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106961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Alternate gTLDs</w:t>
            </w:r>
          </w:p>
          <w:p w14:paraId="29A79770" w14:textId="77777777" w:rsidR="000C025E" w:rsidRDefault="00000000">
            <w:r>
              <w:rPr>
                <w:color w:val="4A5568"/>
                <w:sz w:val="17"/>
                <w:szCs w:val="17"/>
              </w:rPr>
              <w:t>Check fallback or redirect options (.io, .co, .app</w:t>
            </w:r>
            <w:proofErr w:type="gramStart"/>
            <w:r>
              <w:rPr>
                <w:color w:val="4A5568"/>
                <w:sz w:val="17"/>
                <w:szCs w:val="17"/>
              </w:rPr>
              <w:t>, .health</w:t>
            </w:r>
            <w:proofErr w:type="gramEnd"/>
            <w:r>
              <w:rPr>
                <w:color w:val="4A5568"/>
                <w:sz w:val="17"/>
                <w:szCs w:val="17"/>
              </w:rPr>
              <w:t>, .ai) in case the .com isn't available.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D697E6E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7323F429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5AB752E4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279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526E9BF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0E21337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Misspellings, plurals, and hyphen variants</w:t>
            </w:r>
          </w:p>
          <w:p w14:paraId="7C07DBC0" w14:textId="77777777" w:rsidR="000C025E" w:rsidRDefault="00000000">
            <w:r>
              <w:rPr>
                <w:color w:val="4A5568"/>
                <w:sz w:val="17"/>
                <w:szCs w:val="17"/>
              </w:rPr>
              <w:t>Check the near-miss versions a typo-squatter or confused customer might land on.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4864C7C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3F312077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697A689F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664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5F3D09E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597046E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Domain history check</w:t>
            </w:r>
          </w:p>
          <w:p w14:paraId="7D91D14A" w14:textId="77777777" w:rsidR="000C025E" w:rsidRDefault="00000000">
            <w:proofErr w:type="gramStart"/>
            <w:r>
              <w:rPr>
                <w:color w:val="4A5568"/>
                <w:sz w:val="17"/>
                <w:szCs w:val="17"/>
              </w:rPr>
              <w:t>Run</w:t>
            </w:r>
            <w:proofErr w:type="gramEnd"/>
            <w:r>
              <w:rPr>
                <w:color w:val="4A5568"/>
                <w:sz w:val="17"/>
                <w:szCs w:val="17"/>
              </w:rPr>
              <w:t xml:space="preserve"> the domain through the Wayback Machine and a backlink checker — a name with a spammy or penalized history can hurt SEO even if it's technically available.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E170236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33BCB50C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50A9CF29" w14:textId="77777777" w:rsidTr="003C436E">
        <w:tblPrEx>
          <w:tblCellMar>
            <w:top w:w="0" w:type="dxa"/>
            <w:bottom w:w="0" w:type="dxa"/>
          </w:tblCellMar>
        </w:tblPrEx>
        <w:trPr>
          <w:cantSplit/>
          <w:trHeight w:val="1261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80C7EBF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26716D7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Registrar lock and WHOIS privacy available</w:t>
            </w:r>
          </w:p>
          <w:p w14:paraId="37E40B73" w14:textId="77777777" w:rsidR="000C025E" w:rsidRDefault="00000000">
            <w:r>
              <w:rPr>
                <w:color w:val="4A5568"/>
                <w:sz w:val="17"/>
                <w:szCs w:val="17"/>
              </w:rPr>
              <w:t>Confirm the registrar you'll buy through offers transfer lock and WHOIS privacy at checkout.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2981058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5EB7EA71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</w:tbl>
    <w:p w14:paraId="1D7D3721" w14:textId="77777777" w:rsidR="000C025E" w:rsidRDefault="00000000">
      <w:r>
        <w:br w:type="page"/>
      </w:r>
    </w:p>
    <w:p w14:paraId="67B8C1A8" w14:textId="77777777" w:rsidR="000C025E" w:rsidRDefault="00000000">
      <w:pPr>
        <w:spacing w:after="40"/>
      </w:pPr>
      <w:r>
        <w:rPr>
          <w:rFonts w:ascii="IBM Plex Mono" w:eastAsia="IBM Plex Mono" w:hAnsi="IBM Plex Mono" w:cs="IBM Plex Mono"/>
          <w:b/>
          <w:bCs/>
          <w:color w:val="FF6B4A"/>
          <w:spacing w:val="20"/>
          <w:sz w:val="17"/>
          <w:szCs w:val="17"/>
        </w:rPr>
        <w:lastRenderedPageBreak/>
        <w:t>PHASE 4</w:t>
      </w:r>
    </w:p>
    <w:p w14:paraId="35EA2D9D" w14:textId="77777777" w:rsidR="000C025E" w:rsidRDefault="00000000">
      <w:pPr>
        <w:spacing w:after="100"/>
      </w:pPr>
      <w:r>
        <w:rPr>
          <w:rFonts w:ascii="Fraunces" w:eastAsia="Fraunces" w:hAnsi="Fraunces" w:cs="Fraunces"/>
          <w:b/>
          <w:bCs/>
          <w:sz w:val="36"/>
          <w:szCs w:val="36"/>
        </w:rPr>
        <w:t>Trademark &amp; Legal Screening</w:t>
      </w:r>
    </w:p>
    <w:p w14:paraId="73E4A2DE" w14:textId="77777777" w:rsidR="000C025E" w:rsidRDefault="00000000">
      <w:pPr>
        <w:pBdr>
          <w:bottom w:val="single" w:sz="6" w:space="0" w:color="E3E7ED"/>
        </w:pBdr>
        <w:spacing w:after="220"/>
      </w:pPr>
      <w:r>
        <w:rPr>
          <w:i/>
          <w:iCs/>
          <w:color w:val="4A5568"/>
          <w:sz w:val="18"/>
          <w:szCs w:val="18"/>
        </w:rPr>
        <w:t>This is the phase most likely to kill a name late — start it early on your top 2–3 finalists, not just the winner.</w:t>
      </w: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7"/>
        <w:gridCol w:w="6253"/>
        <w:gridCol w:w="3026"/>
      </w:tblGrid>
      <w:tr w:rsidR="000C025E" w14:paraId="6C3D522E" w14:textId="77777777" w:rsidTr="00893BCB">
        <w:tblPrEx>
          <w:tblCellMar>
            <w:top w:w="0" w:type="dxa"/>
            <w:bottom w:w="0" w:type="dxa"/>
          </w:tblCellMar>
        </w:tblPrEx>
        <w:trPr>
          <w:trHeight w:val="512"/>
          <w:tblHeader/>
        </w:trPr>
        <w:tc>
          <w:tcPr>
            <w:tcW w:w="4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</w:tcPr>
          <w:p w14:paraId="25491FC0" w14:textId="77777777" w:rsidR="000C025E" w:rsidRDefault="000C025E"/>
        </w:tc>
        <w:tc>
          <w:tcPr>
            <w:tcW w:w="31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0153E165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ITEM</w:t>
            </w:r>
          </w:p>
        </w:tc>
        <w:tc>
          <w:tcPr>
            <w:tcW w:w="15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09FA8E9A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RESULT</w:t>
            </w:r>
          </w:p>
        </w:tc>
      </w:tr>
      <w:tr w:rsidR="000C025E" w14:paraId="014DDA74" w14:textId="77777777" w:rsidTr="00893BCB">
        <w:tblPrEx>
          <w:tblCellMar>
            <w:top w:w="0" w:type="dxa"/>
            <w:bottom w:w="0" w:type="dxa"/>
          </w:tblCellMar>
        </w:tblPrEx>
        <w:trPr>
          <w:cantSplit/>
          <w:trHeight w:val="1441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786A8CF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06D342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USPTO TESS full search</w:t>
            </w:r>
          </w:p>
          <w:p w14:paraId="24E35E73" w14:textId="77777777" w:rsidR="000C025E" w:rsidRDefault="00000000">
            <w:r>
              <w:rPr>
                <w:color w:val="4A5568"/>
                <w:sz w:val="17"/>
                <w:szCs w:val="17"/>
              </w:rPr>
              <w:t>Search for identical and phonetically/visually similar marks in your relevant class(es), not just an exact-text match.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1AB2297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5D5AD943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0204D972" w14:textId="77777777" w:rsidTr="00893BCB">
        <w:tblPrEx>
          <w:tblCellMar>
            <w:top w:w="0" w:type="dxa"/>
            <w:bottom w:w="0" w:type="dxa"/>
          </w:tblCellMar>
        </w:tblPrEx>
        <w:trPr>
          <w:cantSplit/>
          <w:trHeight w:val="1441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2C231F7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F038F73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State trademark registry search</w:t>
            </w:r>
          </w:p>
          <w:p w14:paraId="16A2EF08" w14:textId="77777777" w:rsidR="000C025E" w:rsidRDefault="00000000">
            <w:r>
              <w:rPr>
                <w:color w:val="4A5568"/>
                <w:sz w:val="17"/>
                <w:szCs w:val="17"/>
              </w:rPr>
              <w:t>Check your home state's trademark registry for conflicts a federal search might miss.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3B8C33D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6226B544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7D69CF10" w14:textId="77777777" w:rsidTr="00893BCB">
        <w:tblPrEx>
          <w:tblCellMar>
            <w:top w:w="0" w:type="dxa"/>
            <w:bottom w:w="0" w:type="dxa"/>
          </w:tblCellMar>
        </w:tblPrEx>
        <w:trPr>
          <w:cantSplit/>
          <w:trHeight w:val="1441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F169D38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19A26AA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International search (WIPO / EUIPO)</w:t>
            </w:r>
          </w:p>
          <w:p w14:paraId="41CA36E0" w14:textId="77777777" w:rsidR="000C025E" w:rsidRDefault="00000000">
            <w:r>
              <w:rPr>
                <w:color w:val="4A5568"/>
                <w:sz w:val="17"/>
                <w:szCs w:val="17"/>
              </w:rPr>
              <w:t>If you plan to operate or sell outside the US, search the WIPO Global Brand Database and EUIPO for conflicting marks.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5A8179B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1C9E3BD3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674A5132" w14:textId="77777777" w:rsidTr="00893BCB">
        <w:tblPrEx>
          <w:tblCellMar>
            <w:top w:w="0" w:type="dxa"/>
            <w:bottom w:w="0" w:type="dxa"/>
          </w:tblCellMar>
        </w:tblPrEx>
        <w:trPr>
          <w:cantSplit/>
          <w:trHeight w:val="1441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F39889B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D3A7C73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Common-law use search</w:t>
            </w:r>
          </w:p>
          <w:p w14:paraId="07C50EF7" w14:textId="77777777" w:rsidR="000C025E" w:rsidRDefault="00000000">
            <w:r>
              <w:rPr>
                <w:color w:val="4A5568"/>
                <w:sz w:val="17"/>
                <w:szCs w:val="17"/>
              </w:rPr>
              <w:t>Search for unregistered but actively used marks — industry directories, trade show listings, LinkedIn company pages.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DDBBC46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61D29927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7AD5AC98" w14:textId="77777777" w:rsidTr="00893BCB">
        <w:tblPrEx>
          <w:tblCellMar>
            <w:top w:w="0" w:type="dxa"/>
            <w:bottom w:w="0" w:type="dxa"/>
          </w:tblCellMar>
        </w:tblPrEx>
        <w:trPr>
          <w:cantSplit/>
          <w:trHeight w:val="1420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919D7D0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F790893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Business/corporate name registry search</w:t>
            </w:r>
          </w:p>
          <w:p w14:paraId="414ACA37" w14:textId="77777777" w:rsidR="000C025E" w:rsidRDefault="00000000">
            <w:r>
              <w:rPr>
                <w:color w:val="4A5568"/>
                <w:sz w:val="17"/>
                <w:szCs w:val="17"/>
              </w:rPr>
              <w:t>Check your Secretary of State (or equivalent) and Companies House-style registries for existing entities using the name.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D3C7F83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44F4B522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322A4961" w14:textId="77777777" w:rsidTr="00893BCB">
        <w:tblPrEx>
          <w:tblCellMar>
            <w:top w:w="0" w:type="dxa"/>
            <w:bottom w:w="0" w:type="dxa"/>
          </w:tblCellMar>
        </w:tblPrEx>
        <w:trPr>
          <w:cantSplit/>
          <w:trHeight w:val="1441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24B3BDA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B44051E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Attorney clearance search on finalists</w:t>
            </w:r>
          </w:p>
          <w:p w14:paraId="0B853189" w14:textId="77777777" w:rsidR="000C025E" w:rsidRDefault="00000000">
            <w:r>
              <w:rPr>
                <w:color w:val="4A5568"/>
                <w:sz w:val="17"/>
                <w:szCs w:val="17"/>
              </w:rPr>
              <w:t>Before filing, have a trademark attorney run a formal clearance search on your top 2–3 names.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FC9FBE3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52D0DFE6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</w:tbl>
    <w:p w14:paraId="1B4DEB60" w14:textId="77777777" w:rsidR="000C025E" w:rsidRDefault="00000000">
      <w:r>
        <w:br w:type="page"/>
      </w:r>
    </w:p>
    <w:p w14:paraId="174B9340" w14:textId="77777777" w:rsidR="000C025E" w:rsidRDefault="00000000">
      <w:pPr>
        <w:spacing w:after="40"/>
      </w:pPr>
      <w:r>
        <w:rPr>
          <w:rFonts w:ascii="IBM Plex Mono" w:eastAsia="IBM Plex Mono" w:hAnsi="IBM Plex Mono" w:cs="IBM Plex Mono"/>
          <w:b/>
          <w:bCs/>
          <w:color w:val="5C7A99"/>
          <w:spacing w:val="20"/>
          <w:sz w:val="17"/>
          <w:szCs w:val="17"/>
        </w:rPr>
        <w:lastRenderedPageBreak/>
        <w:t>PHASE 5</w:t>
      </w:r>
    </w:p>
    <w:p w14:paraId="495CBBC4" w14:textId="77777777" w:rsidR="000C025E" w:rsidRDefault="00000000">
      <w:pPr>
        <w:spacing w:after="100"/>
      </w:pPr>
      <w:r>
        <w:rPr>
          <w:rFonts w:ascii="Fraunces" w:eastAsia="Fraunces" w:hAnsi="Fraunces" w:cs="Fraunces"/>
          <w:b/>
          <w:bCs/>
          <w:sz w:val="36"/>
          <w:szCs w:val="36"/>
        </w:rPr>
        <w:t>Linguistic &amp; Cultural Check</w:t>
      </w:r>
    </w:p>
    <w:p w14:paraId="059C2CEB" w14:textId="77777777" w:rsidR="000C025E" w:rsidRDefault="00000000">
      <w:pPr>
        <w:pBdr>
          <w:bottom w:val="single" w:sz="6" w:space="0" w:color="E3E7ED"/>
        </w:pBdr>
        <w:spacing w:after="220"/>
      </w:pPr>
      <w:r>
        <w:rPr>
          <w:i/>
          <w:iCs/>
          <w:color w:val="4A5568"/>
          <w:sz w:val="18"/>
          <w:szCs w:val="18"/>
        </w:rPr>
        <w:t>Machine translation catches literal meaning but misses sound, connotation, and slang — get real people, not just Google Translate.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7"/>
        <w:gridCol w:w="6248"/>
        <w:gridCol w:w="3023"/>
      </w:tblGrid>
      <w:tr w:rsidR="000C025E" w14:paraId="46A41BAA" w14:textId="77777777" w:rsidTr="009A7F1F">
        <w:tblPrEx>
          <w:tblCellMar>
            <w:top w:w="0" w:type="dxa"/>
            <w:bottom w:w="0" w:type="dxa"/>
          </w:tblCellMar>
        </w:tblPrEx>
        <w:trPr>
          <w:trHeight w:val="527"/>
          <w:tblHeader/>
        </w:trPr>
        <w:tc>
          <w:tcPr>
            <w:tcW w:w="4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</w:tcPr>
          <w:p w14:paraId="5373D743" w14:textId="77777777" w:rsidR="000C025E" w:rsidRDefault="000C025E"/>
        </w:tc>
        <w:tc>
          <w:tcPr>
            <w:tcW w:w="31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1E15FF68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ITEM</w:t>
            </w:r>
          </w:p>
        </w:tc>
        <w:tc>
          <w:tcPr>
            <w:tcW w:w="15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4CF3F8FF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RESULT</w:t>
            </w:r>
          </w:p>
        </w:tc>
      </w:tr>
      <w:tr w:rsidR="000C025E" w14:paraId="7B43C1BF" w14:textId="77777777" w:rsidTr="009A7F1F">
        <w:tblPrEx>
          <w:tblCellMar>
            <w:top w:w="0" w:type="dxa"/>
            <w:bottom w:w="0" w:type="dxa"/>
          </w:tblCellMar>
        </w:tblPrEx>
        <w:trPr>
          <w:cantSplit/>
          <w:trHeight w:val="1482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0C6181C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A97AB5B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Direct translation check</w:t>
            </w:r>
          </w:p>
          <w:p w14:paraId="5795C34F" w14:textId="77777777" w:rsidR="000C025E" w:rsidRDefault="00000000">
            <w:r>
              <w:rPr>
                <w:color w:val="4A5568"/>
                <w:sz w:val="17"/>
                <w:szCs w:val="17"/>
              </w:rPr>
              <w:t>Check literal meaning in every language spoken in a target market — does it mean something unrelated or unintended?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7729434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71AC54F2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52BC3D52" w14:textId="77777777" w:rsidTr="009A7F1F">
        <w:tblPrEx>
          <w:tblCellMar>
            <w:top w:w="0" w:type="dxa"/>
            <w:bottom w:w="0" w:type="dxa"/>
          </w:tblCellMar>
        </w:tblPrEx>
        <w:trPr>
          <w:cantSplit/>
          <w:trHeight w:val="1482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16CA3B6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FD16989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Phonetic / sound-alike check</w:t>
            </w:r>
          </w:p>
          <w:p w14:paraId="4FCAA6AD" w14:textId="77777777" w:rsidR="000C025E" w:rsidRDefault="00000000">
            <w:r>
              <w:rPr>
                <w:color w:val="4A5568"/>
                <w:sz w:val="17"/>
                <w:szCs w:val="17"/>
              </w:rPr>
              <w:t>Say the name in the accent and rhythm of each target language — does it sound like a vulgar, negative, or unrelated word?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C692912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5959526E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6979701E" w14:textId="77777777" w:rsidTr="009A7F1F">
        <w:tblPrEx>
          <w:tblCellMar>
            <w:top w:w="0" w:type="dxa"/>
            <w:bottom w:w="0" w:type="dxa"/>
          </w:tblCellMar>
        </w:tblPrEx>
        <w:trPr>
          <w:cantSplit/>
          <w:trHeight w:val="1482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A895A31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255D6C1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Native-speaker review</w:t>
            </w:r>
          </w:p>
          <w:p w14:paraId="521C727E" w14:textId="77777777" w:rsidR="000C025E" w:rsidRDefault="00000000">
            <w:r>
              <w:rPr>
                <w:color w:val="4A5568"/>
                <w:sz w:val="17"/>
                <w:szCs w:val="17"/>
              </w:rPr>
              <w:t>Ask actual native speakers in each target market to react to the name — don't rely on translation tools alone.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8613772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3498EAEE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0B1ED841" w14:textId="77777777" w:rsidTr="009A7F1F">
        <w:tblPrEx>
          <w:tblCellMar>
            <w:top w:w="0" w:type="dxa"/>
            <w:bottom w:w="0" w:type="dxa"/>
          </w:tblCellMar>
        </w:tblPrEx>
        <w:trPr>
          <w:cantSplit/>
          <w:trHeight w:val="1482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2CF2FEC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16E68B3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Acronym / abbreviation collision check</w:t>
            </w:r>
          </w:p>
          <w:p w14:paraId="53B34729" w14:textId="77777777" w:rsidR="000C025E" w:rsidRDefault="00000000">
            <w:r>
              <w:rPr>
                <w:color w:val="4A5568"/>
                <w:sz w:val="17"/>
                <w:szCs w:val="17"/>
              </w:rPr>
              <w:t xml:space="preserve">If the name </w:t>
            </w:r>
            <w:proofErr w:type="gramStart"/>
            <w:r>
              <w:rPr>
                <w:color w:val="4A5568"/>
                <w:sz w:val="17"/>
                <w:szCs w:val="17"/>
              </w:rPr>
              <w:t>will be</w:t>
            </w:r>
            <w:proofErr w:type="gramEnd"/>
            <w:r>
              <w:rPr>
                <w:color w:val="4A5568"/>
                <w:sz w:val="17"/>
                <w:szCs w:val="17"/>
              </w:rPr>
              <w:t xml:space="preserve"> shortened or initialized, check that abbreviation for unintended meanings too.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FBDC936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4EDCE3E0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30B844D6" w14:textId="77777777" w:rsidTr="009A7F1F">
        <w:tblPrEx>
          <w:tblCellMar>
            <w:top w:w="0" w:type="dxa"/>
            <w:bottom w:w="0" w:type="dxa"/>
          </w:tblCellMar>
        </w:tblPrEx>
        <w:trPr>
          <w:cantSplit/>
          <w:trHeight w:val="1461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95ADADA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8AC199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Pronunciation and spelling ease test</w:t>
            </w:r>
          </w:p>
          <w:p w14:paraId="7F31F3B4" w14:textId="77777777" w:rsidR="000C025E" w:rsidRDefault="00000000">
            <w:r>
              <w:rPr>
                <w:color w:val="4A5568"/>
                <w:sz w:val="17"/>
                <w:szCs w:val="17"/>
              </w:rPr>
              <w:t xml:space="preserve">Confirm a stranger can read it aloud correctly on first </w:t>
            </w:r>
            <w:proofErr w:type="gramStart"/>
            <w:r>
              <w:rPr>
                <w:color w:val="4A5568"/>
                <w:sz w:val="17"/>
                <w:szCs w:val="17"/>
              </w:rPr>
              <w:t>try, and</w:t>
            </w:r>
            <w:proofErr w:type="gramEnd"/>
            <w:r>
              <w:rPr>
                <w:color w:val="4A5568"/>
                <w:sz w:val="17"/>
                <w:szCs w:val="17"/>
              </w:rPr>
              <w:t xml:space="preserve"> spell it correctly after hearing it once.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A5F3A99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7257E34F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</w:tbl>
    <w:p w14:paraId="28359864" w14:textId="77777777" w:rsidR="000C025E" w:rsidRDefault="00000000">
      <w:r>
        <w:br w:type="page"/>
      </w:r>
    </w:p>
    <w:p w14:paraId="2B23F538" w14:textId="77777777" w:rsidR="000C025E" w:rsidRDefault="00000000">
      <w:pPr>
        <w:spacing w:after="40"/>
      </w:pPr>
      <w:r>
        <w:rPr>
          <w:rFonts w:ascii="IBM Plex Mono" w:eastAsia="IBM Plex Mono" w:hAnsi="IBM Plex Mono" w:cs="IBM Plex Mono"/>
          <w:b/>
          <w:bCs/>
          <w:color w:val="00C2B2"/>
          <w:spacing w:val="20"/>
          <w:sz w:val="17"/>
          <w:szCs w:val="17"/>
        </w:rPr>
        <w:lastRenderedPageBreak/>
        <w:t>PHASE 6</w:t>
      </w:r>
    </w:p>
    <w:p w14:paraId="1D83245C" w14:textId="77777777" w:rsidR="000C025E" w:rsidRDefault="00000000">
      <w:pPr>
        <w:spacing w:after="100"/>
      </w:pPr>
      <w:r>
        <w:rPr>
          <w:rFonts w:ascii="Fraunces" w:eastAsia="Fraunces" w:hAnsi="Fraunces" w:cs="Fraunces"/>
          <w:b/>
          <w:bCs/>
          <w:sz w:val="36"/>
          <w:szCs w:val="36"/>
        </w:rPr>
        <w:t>Digital &amp; Marketplace Presence</w:t>
      </w:r>
    </w:p>
    <w:p w14:paraId="4B16AE0B" w14:textId="77777777" w:rsidR="000C025E" w:rsidRDefault="00000000">
      <w:pPr>
        <w:pBdr>
          <w:bottom w:val="single" w:sz="6" w:space="0" w:color="E3E7ED"/>
        </w:pBdr>
        <w:spacing w:after="220"/>
      </w:pPr>
      <w:r>
        <w:rPr>
          <w:i/>
          <w:iCs/>
          <w:color w:val="4A5568"/>
          <w:sz w:val="18"/>
          <w:szCs w:val="18"/>
        </w:rPr>
        <w:t>Domains and trademarks aren't the whole footprint — confirm the name is buildable everywhere customers will look for it.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"/>
        <w:gridCol w:w="6266"/>
        <w:gridCol w:w="3032"/>
      </w:tblGrid>
      <w:tr w:rsidR="000C025E" w14:paraId="34346703" w14:textId="77777777" w:rsidTr="00FD77F1">
        <w:tblPrEx>
          <w:tblCellMar>
            <w:top w:w="0" w:type="dxa"/>
            <w:bottom w:w="0" w:type="dxa"/>
          </w:tblCellMar>
        </w:tblPrEx>
        <w:trPr>
          <w:trHeight w:val="783"/>
          <w:tblHeader/>
        </w:trPr>
        <w:tc>
          <w:tcPr>
            <w:tcW w:w="4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</w:tcPr>
          <w:p w14:paraId="401FC6EB" w14:textId="77777777" w:rsidR="000C025E" w:rsidRDefault="000C025E"/>
        </w:tc>
        <w:tc>
          <w:tcPr>
            <w:tcW w:w="31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1E1F06EE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ITEM</w:t>
            </w:r>
          </w:p>
        </w:tc>
        <w:tc>
          <w:tcPr>
            <w:tcW w:w="15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27599EF8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RESULT</w:t>
            </w:r>
          </w:p>
        </w:tc>
      </w:tr>
      <w:tr w:rsidR="000C025E" w14:paraId="064BB475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220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960AC8A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CC80ACA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Social handles across primary platforms</w:t>
            </w:r>
          </w:p>
          <w:p w14:paraId="5152CD5C" w14:textId="77777777" w:rsidR="000C025E" w:rsidRDefault="00000000">
            <w:r>
              <w:rPr>
                <w:color w:val="4A5568"/>
                <w:sz w:val="17"/>
                <w:szCs w:val="17"/>
              </w:rPr>
              <w:t xml:space="preserve">Confirm availability on every platform you'll </w:t>
            </w:r>
            <w:proofErr w:type="gramStart"/>
            <w:r>
              <w:rPr>
                <w:color w:val="4A5568"/>
                <w:sz w:val="17"/>
                <w:szCs w:val="17"/>
              </w:rPr>
              <w:t>actually use</w:t>
            </w:r>
            <w:proofErr w:type="gramEnd"/>
            <w:r>
              <w:rPr>
                <w:color w:val="4A5568"/>
                <w:sz w:val="17"/>
                <w:szCs w:val="17"/>
              </w:rPr>
              <w:t xml:space="preserve"> — Instagram, X, LinkedIn, Facebook, TikTok, YouTube.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09D2480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578E39C9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38E7D053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1932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1569737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1F3E0FD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App Store / Google Play listing name</w:t>
            </w:r>
          </w:p>
          <w:p w14:paraId="540B12BD" w14:textId="77777777" w:rsidR="000C025E" w:rsidRDefault="00000000">
            <w:r>
              <w:rPr>
                <w:color w:val="4A5568"/>
                <w:sz w:val="17"/>
                <w:szCs w:val="17"/>
              </w:rPr>
              <w:t>If applicable, confirm the exact name isn't already taken as an app listing.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7DACBC7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2FC87972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22227983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220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02FC5B0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3BFB9FE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GitHub org / package registry name</w:t>
            </w:r>
          </w:p>
          <w:p w14:paraId="5D4F22EF" w14:textId="77777777" w:rsidR="000C025E" w:rsidRDefault="00000000">
            <w:r>
              <w:rPr>
                <w:color w:val="4A5568"/>
                <w:sz w:val="17"/>
                <w:szCs w:val="17"/>
              </w:rPr>
              <w:t xml:space="preserve">For a dev-facing or technical product, check GitHub, </w:t>
            </w:r>
            <w:proofErr w:type="spellStart"/>
            <w:r>
              <w:rPr>
                <w:color w:val="4A5568"/>
                <w:sz w:val="17"/>
                <w:szCs w:val="17"/>
              </w:rPr>
              <w:t>npm</w:t>
            </w:r>
            <w:proofErr w:type="spellEnd"/>
            <w:r>
              <w:rPr>
                <w:color w:val="4A5568"/>
                <w:sz w:val="17"/>
                <w:szCs w:val="17"/>
              </w:rPr>
              <w:t>, or the relevant package registry.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FFC069D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42967C11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7E027A14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220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F9C4832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98A6315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Existing SEO footprint</w:t>
            </w:r>
          </w:p>
          <w:p w14:paraId="5D07E9F4" w14:textId="77777777" w:rsidR="000C025E" w:rsidRDefault="00000000">
            <w:r>
              <w:rPr>
                <w:color w:val="4A5568"/>
                <w:sz w:val="17"/>
                <w:szCs w:val="17"/>
              </w:rPr>
              <w:t>Search the name and see how crowded page one of Google already is with unrelated results — a noisy name is a marketing tax you'll pay forever.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3A720DE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0DA4955B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</w:tbl>
    <w:p w14:paraId="4012500B" w14:textId="77777777" w:rsidR="000C025E" w:rsidRDefault="00000000">
      <w:r>
        <w:br w:type="page"/>
      </w:r>
    </w:p>
    <w:p w14:paraId="19959CBA" w14:textId="77777777" w:rsidR="000C025E" w:rsidRDefault="00000000">
      <w:pPr>
        <w:spacing w:after="40"/>
      </w:pPr>
      <w:r>
        <w:rPr>
          <w:rFonts w:ascii="IBM Plex Mono" w:eastAsia="IBM Plex Mono" w:hAnsi="IBM Plex Mono" w:cs="IBM Plex Mono"/>
          <w:b/>
          <w:bCs/>
          <w:color w:val="FF6B4A"/>
          <w:spacing w:val="20"/>
          <w:sz w:val="17"/>
          <w:szCs w:val="17"/>
        </w:rPr>
        <w:lastRenderedPageBreak/>
        <w:t>PHASE 7</w:t>
      </w:r>
    </w:p>
    <w:p w14:paraId="1BAA402C" w14:textId="77777777" w:rsidR="000C025E" w:rsidRDefault="00000000">
      <w:pPr>
        <w:spacing w:after="100"/>
      </w:pPr>
      <w:r>
        <w:rPr>
          <w:rFonts w:ascii="Fraunces" w:eastAsia="Fraunces" w:hAnsi="Fraunces" w:cs="Fraunces"/>
          <w:b/>
          <w:bCs/>
          <w:sz w:val="36"/>
          <w:szCs w:val="36"/>
        </w:rPr>
        <w:t>Industry &amp; Regulatory Fit</w:t>
      </w:r>
    </w:p>
    <w:p w14:paraId="6D6C9F17" w14:textId="77777777" w:rsidR="000C025E" w:rsidRDefault="00000000">
      <w:pPr>
        <w:pBdr>
          <w:bottom w:val="single" w:sz="6" w:space="0" w:color="E3E7ED"/>
        </w:pBdr>
        <w:spacing w:after="220"/>
      </w:pPr>
      <w:r>
        <w:rPr>
          <w:i/>
          <w:iCs/>
          <w:color w:val="4A5568"/>
          <w:sz w:val="18"/>
          <w:szCs w:val="18"/>
        </w:rPr>
        <w:t>Category-specific conflicts and rules that a generic trademark search won't surface.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"/>
        <w:gridCol w:w="6266"/>
        <w:gridCol w:w="3032"/>
      </w:tblGrid>
      <w:tr w:rsidR="000C025E" w14:paraId="246DEE95" w14:textId="77777777" w:rsidTr="00FD77F1">
        <w:tblPrEx>
          <w:tblCellMar>
            <w:top w:w="0" w:type="dxa"/>
            <w:bottom w:w="0" w:type="dxa"/>
          </w:tblCellMar>
        </w:tblPrEx>
        <w:trPr>
          <w:trHeight w:val="1062"/>
          <w:tblHeader/>
        </w:trPr>
        <w:tc>
          <w:tcPr>
            <w:tcW w:w="4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</w:tcPr>
          <w:p w14:paraId="7B201DA7" w14:textId="77777777" w:rsidR="000C025E" w:rsidRDefault="000C025E"/>
        </w:tc>
        <w:tc>
          <w:tcPr>
            <w:tcW w:w="31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1A1E89E1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ITEM</w:t>
            </w:r>
          </w:p>
        </w:tc>
        <w:tc>
          <w:tcPr>
            <w:tcW w:w="1500" w:type="pct"/>
            <w:tcBorders>
              <w:top w:val="single" w:sz="4" w:space="0" w:color="0B2545"/>
              <w:left w:val="single" w:sz="4" w:space="0" w:color="0B2545"/>
              <w:bottom w:val="single" w:sz="4" w:space="0" w:color="0B2545"/>
              <w:right w:val="single" w:sz="4" w:space="0" w:color="0B2545"/>
            </w:tcBorders>
            <w:shd w:val="clear" w:color="auto" w:fill="0B2545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209C3A1B" w14:textId="77777777" w:rsidR="000C025E" w:rsidRDefault="00000000">
            <w:r>
              <w:rPr>
                <w:rFonts w:ascii="IBM Plex Mono" w:eastAsia="IBM Plex Mono" w:hAnsi="IBM Plex Mono" w:cs="IBM Plex Mono"/>
                <w:b/>
                <w:bCs/>
                <w:color w:val="F7F8FA"/>
                <w:spacing w:val="20"/>
                <w:sz w:val="12"/>
                <w:szCs w:val="12"/>
              </w:rPr>
              <w:t>RESULT</w:t>
            </w:r>
          </w:p>
        </w:tc>
      </w:tr>
      <w:tr w:rsidR="000C025E" w14:paraId="583644C4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298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8669CA0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3937F72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Direct competitor and adjacent-category check</w:t>
            </w:r>
          </w:p>
          <w:p w14:paraId="4C8CD94F" w14:textId="77777777" w:rsidR="000C025E" w:rsidRDefault="00000000">
            <w:r>
              <w:rPr>
                <w:color w:val="4A5568"/>
                <w:sz w:val="17"/>
                <w:szCs w:val="17"/>
              </w:rPr>
              <w:t>Search specifically within your industry for products or companies using a confusingly similar name, even if they're not a registered trademark conflict.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2797B92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19868202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4FDACD1A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298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4F8FC54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EF4F649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Regulatory naming constraints</w:t>
            </w:r>
          </w:p>
          <w:p w14:paraId="26992B35" w14:textId="77777777" w:rsidR="000C025E" w:rsidRDefault="00000000">
            <w:r>
              <w:rPr>
                <w:color w:val="4A5568"/>
                <w:sz w:val="17"/>
                <w:szCs w:val="17"/>
              </w:rPr>
              <w:t>Check for category-specific naming rules that apply to your product (e.g., device/drug naming conventions, licensing-body restrictions).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D1B5E2E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7DF8E0F3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  <w:tr w:rsidR="000C025E" w14:paraId="573E897A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298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7FB3DFB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31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C85905D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Distributor/partner channel check</w:t>
            </w:r>
          </w:p>
          <w:p w14:paraId="4B0012E1" w14:textId="77777777" w:rsidR="000C025E" w:rsidRDefault="00000000">
            <w:r>
              <w:rPr>
                <w:color w:val="4A5568"/>
                <w:sz w:val="17"/>
                <w:szCs w:val="17"/>
              </w:rPr>
              <w:t>Confirm the name doesn't conflict with an existing partner, distributor, or channel brand you'll be working alongside.</w:t>
            </w:r>
          </w:p>
        </w:tc>
        <w:tc>
          <w:tcPr>
            <w:tcW w:w="15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CE12C6F" w14:textId="77777777" w:rsidR="000C025E" w:rsidRDefault="00000000">
            <w:pPr>
              <w:spacing w:after="60"/>
            </w:pPr>
            <w:r>
              <w:rPr>
                <w:rFonts w:ascii="IBM Plex Mono" w:eastAsia="IBM Plex Mono" w:hAnsi="IBM Plex Mono" w:cs="IBM Plex Mono"/>
                <w:color w:val="5C7A99"/>
                <w:spacing w:val="20"/>
                <w:sz w:val="12"/>
                <w:szCs w:val="12"/>
              </w:rPr>
              <w:t>NOTES</w:t>
            </w:r>
          </w:p>
          <w:p w14:paraId="45729157" w14:textId="77777777" w:rsidR="000C025E" w:rsidRDefault="00000000">
            <w:pPr>
              <w:pBdr>
                <w:bottom w:val="single" w:sz="4" w:space="0" w:color="E3E7ED"/>
              </w:pBdr>
              <w:spacing w:before="220"/>
            </w:pPr>
            <w:r>
              <w:t xml:space="preserve"> </w:t>
            </w:r>
          </w:p>
        </w:tc>
      </w:tr>
    </w:tbl>
    <w:p w14:paraId="152CE31E" w14:textId="77777777" w:rsidR="000C025E" w:rsidRDefault="00000000">
      <w:r>
        <w:br w:type="page"/>
      </w:r>
    </w:p>
    <w:p w14:paraId="7611A88C" w14:textId="77777777" w:rsidR="000C025E" w:rsidRDefault="00000000">
      <w:pPr>
        <w:spacing w:after="120"/>
      </w:pPr>
      <w:r>
        <w:rPr>
          <w:rFonts w:ascii="IBM Plex Mono" w:eastAsia="IBM Plex Mono" w:hAnsi="IBM Plex Mono" w:cs="IBM Plex Mono"/>
          <w:color w:val="FF6B4A"/>
          <w:spacing w:val="20"/>
          <w:sz w:val="16"/>
          <w:szCs w:val="16"/>
        </w:rPr>
        <w:lastRenderedPageBreak/>
        <w:t>ONCE YOU'VE CHOSEN</w:t>
      </w:r>
    </w:p>
    <w:p w14:paraId="1E7BFAF9" w14:textId="77777777" w:rsidR="000C025E" w:rsidRDefault="00000000">
      <w:pPr>
        <w:spacing w:after="100"/>
      </w:pPr>
      <w:r>
        <w:rPr>
          <w:rFonts w:ascii="Fraunces" w:eastAsia="Fraunces" w:hAnsi="Fraunces" w:cs="Fraunces"/>
          <w:b/>
          <w:bCs/>
          <w:sz w:val="34"/>
          <w:szCs w:val="34"/>
        </w:rPr>
        <w:t>Protection Sign-Off</w:t>
      </w:r>
    </w:p>
    <w:p w14:paraId="1557DC88" w14:textId="77777777" w:rsidR="000C025E" w:rsidRDefault="00000000">
      <w:pPr>
        <w:spacing w:after="320"/>
      </w:pPr>
      <w:r>
        <w:rPr>
          <w:color w:val="4A5568"/>
          <w:sz w:val="19"/>
          <w:szCs w:val="19"/>
        </w:rPr>
        <w:t>The winning name isn't protected until every box below is checked. Treat this as the gate between "we picked a name" and "we can safely announce it."</w:t>
      </w: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9"/>
        <w:gridCol w:w="9299"/>
      </w:tblGrid>
      <w:tr w:rsidR="000C025E" w14:paraId="48C7284A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614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6B3F81D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46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1425EE8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Trademark application filed (intent-to-use if pre-launch)</w:t>
            </w:r>
          </w:p>
          <w:p w14:paraId="0A3FB31D" w14:textId="77777777" w:rsidR="000C025E" w:rsidRDefault="000C025E"/>
        </w:tc>
      </w:tr>
      <w:tr w:rsidR="000C025E" w14:paraId="27CFF5F2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60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B618709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46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7862A2E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Primary domain purchased and registrar-locked</w:t>
            </w:r>
          </w:p>
          <w:p w14:paraId="410CEC3F" w14:textId="77777777" w:rsidR="000C025E" w:rsidRDefault="000C025E"/>
        </w:tc>
      </w:tr>
      <w:tr w:rsidR="000C025E" w14:paraId="2B650FC4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614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01AFC35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46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64A7F67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Defensive domains (ccTLDs, misspellings, alt gTLDs) purchased</w:t>
            </w:r>
          </w:p>
          <w:p w14:paraId="03067FE4" w14:textId="77777777" w:rsidR="000C025E" w:rsidRDefault="000C025E"/>
        </w:tc>
      </w:tr>
      <w:tr w:rsidR="000C025E" w14:paraId="0FC41C08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614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F1AA60C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46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C611505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Social handles secured across all relevant platforms</w:t>
            </w:r>
          </w:p>
          <w:p w14:paraId="5370218E" w14:textId="77777777" w:rsidR="000C025E" w:rsidRDefault="000C025E"/>
        </w:tc>
      </w:tr>
      <w:tr w:rsidR="000C025E" w14:paraId="4FB6F4C0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614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1741168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46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CCCACF5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Business/entity name registered with Secretary of State</w:t>
            </w:r>
          </w:p>
          <w:p w14:paraId="2313F551" w14:textId="77777777" w:rsidR="000C025E" w:rsidRDefault="000C025E"/>
        </w:tc>
      </w:tr>
      <w:tr w:rsidR="000C025E" w14:paraId="55BC685A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603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8D838CD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46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A07DC26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Trademark/domain watch or monitoring service activated</w:t>
            </w:r>
          </w:p>
          <w:p w14:paraId="7A95892C" w14:textId="77777777" w:rsidR="000C025E" w:rsidRDefault="000C025E"/>
        </w:tc>
      </w:tr>
      <w:tr w:rsidR="000C025E" w14:paraId="02380CDF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614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7FC18D7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46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D51C945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Legal sign-off received on final clearance search</w:t>
            </w:r>
          </w:p>
          <w:p w14:paraId="25A33BC0" w14:textId="77777777" w:rsidR="000C025E" w:rsidRDefault="000C025E"/>
        </w:tc>
      </w:tr>
      <w:tr w:rsidR="000C025E" w14:paraId="2F5617C9" w14:textId="77777777" w:rsidTr="00FD77F1">
        <w:tblPrEx>
          <w:tblCellMar>
            <w:top w:w="0" w:type="dxa"/>
            <w:bottom w:w="0" w:type="dxa"/>
          </w:tblCellMar>
        </w:tblPrEx>
        <w:trPr>
          <w:cantSplit/>
          <w:trHeight w:val="614"/>
        </w:trPr>
        <w:tc>
          <w:tcPr>
            <w:tcW w:w="4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shd w:val="clear" w:color="auto" w:fill="F7F8F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B526B81" w14:textId="77777777" w:rsidR="000C025E" w:rsidRDefault="00000000">
            <w:pPr>
              <w:jc w:val="center"/>
            </w:pPr>
            <w:r>
              <w:rPr>
                <w:sz w:val="30"/>
                <w:szCs w:val="30"/>
              </w:rPr>
              <w:t>☐</w:t>
            </w:r>
          </w:p>
        </w:tc>
        <w:tc>
          <w:tcPr>
            <w:tcW w:w="4600" w:type="pct"/>
            <w:tcBorders>
              <w:top w:val="single" w:sz="4" w:space="0" w:color="E3E7ED"/>
              <w:left w:val="single" w:sz="4" w:space="0" w:color="E3E7ED"/>
              <w:bottom w:val="single" w:sz="4" w:space="0" w:color="E3E7ED"/>
              <w:right w:val="single" w:sz="4" w:space="0" w:color="E3E7ED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3F2F8F3" w14:textId="77777777" w:rsidR="000C025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Clearance process and results documented for legal records</w:t>
            </w:r>
          </w:p>
          <w:p w14:paraId="7B455EE3" w14:textId="77777777" w:rsidR="000C025E" w:rsidRDefault="000C025E"/>
        </w:tc>
      </w:tr>
    </w:tbl>
    <w:p w14:paraId="14DB5476" w14:textId="77777777" w:rsidR="005E1805" w:rsidRDefault="005E1805"/>
    <w:sectPr w:rsidR="005E1805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5C1B" w14:textId="77777777" w:rsidR="005E1805" w:rsidRDefault="005E1805">
      <w:r>
        <w:separator/>
      </w:r>
    </w:p>
  </w:endnote>
  <w:endnote w:type="continuationSeparator" w:id="0">
    <w:p w14:paraId="1A676FBC" w14:textId="77777777" w:rsidR="005E1805" w:rsidRDefault="005E1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BM Plex Sans">
    <w:charset w:val="00"/>
    <w:family w:val="swiss"/>
    <w:pitch w:val="variable"/>
    <w:sig w:usb0="A00002EF" w:usb1="5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Mono">
    <w:charset w:val="00"/>
    <w:family w:val="modern"/>
    <w:pitch w:val="fixed"/>
    <w:sig w:usb0="A000026F" w:usb1="5000207B" w:usb2="00000000" w:usb3="00000000" w:csb0="00000197" w:csb1="00000000"/>
  </w:font>
  <w:font w:name="Fraunces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F817" w14:textId="77777777" w:rsidR="000C025E" w:rsidRDefault="00000000">
    <w:pPr>
      <w:jc w:val="center"/>
    </w:pPr>
    <w:r>
      <w:rPr>
        <w:rFonts w:ascii="IBM Plex Mono" w:eastAsia="IBM Plex Mono" w:hAnsi="IBM Plex Mono" w:cs="IBM Plex Mono"/>
        <w:color w:val="5C7A99"/>
        <w:spacing w:val="20"/>
        <w:sz w:val="13"/>
        <w:szCs w:val="13"/>
      </w:rPr>
      <w:t xml:space="preserve">PAGE </w:t>
    </w:r>
    <w:r>
      <w:rPr>
        <w:rFonts w:ascii="IBM Plex Mono" w:eastAsia="IBM Plex Mono" w:hAnsi="IBM Plex Mono" w:cs="IBM Plex Mono"/>
        <w:color w:val="5C7A99"/>
        <w:sz w:val="13"/>
        <w:szCs w:val="13"/>
      </w:rPr>
      <w:fldChar w:fldCharType="begin"/>
    </w:r>
    <w:r>
      <w:rPr>
        <w:rFonts w:ascii="IBM Plex Mono" w:eastAsia="IBM Plex Mono" w:hAnsi="IBM Plex Mono" w:cs="IBM Plex Mono"/>
        <w:color w:val="5C7A99"/>
        <w:sz w:val="13"/>
        <w:szCs w:val="13"/>
      </w:rPr>
      <w:instrText>PAGE</w:instrText>
    </w:r>
    <w:r>
      <w:rPr>
        <w:rFonts w:ascii="IBM Plex Mono" w:eastAsia="IBM Plex Mono" w:hAnsi="IBM Plex Mono" w:cs="IBM Plex Mono"/>
        <w:color w:val="5C7A99"/>
        <w:sz w:val="13"/>
        <w:szCs w:val="13"/>
      </w:rPr>
      <w:fldChar w:fldCharType="separate"/>
    </w:r>
    <w:r w:rsidR="0025357B">
      <w:rPr>
        <w:rFonts w:ascii="IBM Plex Mono" w:eastAsia="IBM Plex Mono" w:hAnsi="IBM Plex Mono" w:cs="IBM Plex Mono"/>
        <w:noProof/>
        <w:color w:val="5C7A99"/>
        <w:sz w:val="13"/>
        <w:szCs w:val="13"/>
      </w:rPr>
      <w:t>1</w:t>
    </w:r>
    <w:r>
      <w:rPr>
        <w:rFonts w:ascii="IBM Plex Mono" w:eastAsia="IBM Plex Mono" w:hAnsi="IBM Plex Mono" w:cs="IBM Plex Mono"/>
        <w:color w:val="5C7A99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B3A76" w14:textId="77777777" w:rsidR="005E1805" w:rsidRDefault="005E1805">
      <w:r>
        <w:separator/>
      </w:r>
    </w:p>
  </w:footnote>
  <w:footnote w:type="continuationSeparator" w:id="0">
    <w:p w14:paraId="4810AA5A" w14:textId="77777777" w:rsidR="005E1805" w:rsidRDefault="005E1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4C1E" w14:textId="77777777" w:rsidR="000C025E" w:rsidRDefault="00000000">
    <w:pPr>
      <w:pBdr>
        <w:bottom w:val="single" w:sz="4" w:space="0" w:color="E3E7ED"/>
      </w:pBdr>
      <w:spacing w:after="120"/>
      <w:jc w:val="right"/>
    </w:pPr>
    <w:r>
      <w:rPr>
        <w:rFonts w:ascii="IBM Plex Mono" w:eastAsia="IBM Plex Mono" w:hAnsi="IBM Plex Mono" w:cs="IBM Plex Mono"/>
        <w:color w:val="5C7A99"/>
        <w:spacing w:val="20"/>
        <w:sz w:val="13"/>
        <w:szCs w:val="13"/>
      </w:rPr>
      <w:t>NAME CLEARANCE &amp; PROTECTION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4B4B"/>
    <w:multiLevelType w:val="hybridMultilevel"/>
    <w:tmpl w:val="88D2506C"/>
    <w:lvl w:ilvl="0" w:tplc="94FABA66">
      <w:start w:val="1"/>
      <w:numFmt w:val="bullet"/>
      <w:lvlText w:val="●"/>
      <w:lvlJc w:val="left"/>
      <w:pPr>
        <w:ind w:left="720" w:hanging="360"/>
      </w:pPr>
    </w:lvl>
    <w:lvl w:ilvl="1" w:tplc="62003476">
      <w:start w:val="1"/>
      <w:numFmt w:val="bullet"/>
      <w:lvlText w:val="○"/>
      <w:lvlJc w:val="left"/>
      <w:pPr>
        <w:ind w:left="1440" w:hanging="360"/>
      </w:pPr>
    </w:lvl>
    <w:lvl w:ilvl="2" w:tplc="0C880366">
      <w:start w:val="1"/>
      <w:numFmt w:val="bullet"/>
      <w:lvlText w:val="■"/>
      <w:lvlJc w:val="left"/>
      <w:pPr>
        <w:ind w:left="2160" w:hanging="360"/>
      </w:pPr>
    </w:lvl>
    <w:lvl w:ilvl="3" w:tplc="CD9A44C6">
      <w:start w:val="1"/>
      <w:numFmt w:val="bullet"/>
      <w:lvlText w:val="●"/>
      <w:lvlJc w:val="left"/>
      <w:pPr>
        <w:ind w:left="2880" w:hanging="360"/>
      </w:pPr>
    </w:lvl>
    <w:lvl w:ilvl="4" w:tplc="DD6E7D0A">
      <w:start w:val="1"/>
      <w:numFmt w:val="bullet"/>
      <w:lvlText w:val="○"/>
      <w:lvlJc w:val="left"/>
      <w:pPr>
        <w:ind w:left="3600" w:hanging="360"/>
      </w:pPr>
    </w:lvl>
    <w:lvl w:ilvl="5" w:tplc="5D781CB0">
      <w:start w:val="1"/>
      <w:numFmt w:val="bullet"/>
      <w:lvlText w:val="■"/>
      <w:lvlJc w:val="left"/>
      <w:pPr>
        <w:ind w:left="4320" w:hanging="360"/>
      </w:pPr>
    </w:lvl>
    <w:lvl w:ilvl="6" w:tplc="F080255C">
      <w:start w:val="1"/>
      <w:numFmt w:val="bullet"/>
      <w:lvlText w:val="●"/>
      <w:lvlJc w:val="left"/>
      <w:pPr>
        <w:ind w:left="5040" w:hanging="360"/>
      </w:pPr>
    </w:lvl>
    <w:lvl w:ilvl="7" w:tplc="C5D8A068">
      <w:start w:val="1"/>
      <w:numFmt w:val="bullet"/>
      <w:lvlText w:val="●"/>
      <w:lvlJc w:val="left"/>
      <w:pPr>
        <w:ind w:left="5760" w:hanging="360"/>
      </w:pPr>
    </w:lvl>
    <w:lvl w:ilvl="8" w:tplc="4C224A36">
      <w:start w:val="1"/>
      <w:numFmt w:val="bullet"/>
      <w:lvlText w:val="●"/>
      <w:lvlJc w:val="left"/>
      <w:pPr>
        <w:ind w:left="6480" w:hanging="360"/>
      </w:pPr>
    </w:lvl>
  </w:abstractNum>
  <w:num w:numId="1" w16cid:durableId="14981102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25E"/>
    <w:rsid w:val="000C025E"/>
    <w:rsid w:val="0025357B"/>
    <w:rsid w:val="003C436E"/>
    <w:rsid w:val="005E1805"/>
    <w:rsid w:val="007C58EA"/>
    <w:rsid w:val="00893BCB"/>
    <w:rsid w:val="009A7F1F"/>
    <w:rsid w:val="00FD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BB272"/>
  <w15:docId w15:val="{3372B791-25B2-40EB-AECB-F71EB078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="IBM Plex Sans" w:hAnsi="IBM Plex Sans" w:cs="IBM Plex Sans"/>
        <w:color w:val="0B2545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1177</Words>
  <Characters>6714</Characters>
  <Application>Microsoft Office Word</Application>
  <DocSecurity>0</DocSecurity>
  <Lines>55</Lines>
  <Paragraphs>15</Paragraphs>
  <ScaleCrop>false</ScaleCrop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Antony Watson</cp:lastModifiedBy>
  <cp:revision>6</cp:revision>
  <dcterms:created xsi:type="dcterms:W3CDTF">2026-08-28T22:20:00Z</dcterms:created>
  <dcterms:modified xsi:type="dcterms:W3CDTF">2026-08-28T22:40:00Z</dcterms:modified>
</cp:coreProperties>
</file>